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7945" w14:textId="7DF4F393" w:rsidR="00FE69E3" w:rsidRPr="00FE69E3" w:rsidRDefault="00583A37" w:rsidP="00FE69E3">
      <w:pPr>
        <w:tabs>
          <w:tab w:val="left" w:pos="1276"/>
        </w:tabs>
        <w:jc w:val="both"/>
        <w:rPr>
          <w:rFonts w:ascii="Times New Roman" w:hAnsi="Times New Roman" w:cs="Times New Roman"/>
          <w:b/>
          <w:sz w:val="36"/>
          <w:szCs w:val="36"/>
          <w:lang w:val="kk-KZ"/>
        </w:rPr>
      </w:pPr>
      <w:r w:rsidRPr="00FE69E3">
        <w:rPr>
          <w:rFonts w:ascii="Times New Roman" w:hAnsi="Times New Roman" w:cs="Times New Roman"/>
          <w:sz w:val="36"/>
          <w:szCs w:val="36"/>
          <w:lang w:val="kk-KZ"/>
        </w:rPr>
        <w:t xml:space="preserve">Дәріс 4 </w:t>
      </w:r>
      <w:r w:rsidR="00FE69E3" w:rsidRPr="00FE69E3">
        <w:rPr>
          <w:rFonts w:ascii="Times New Roman" w:eastAsiaTheme="minorEastAsia" w:hAnsi="Times New Roman" w:cs="Times New Roman"/>
          <w:sz w:val="36"/>
          <w:szCs w:val="36"/>
          <w:lang w:val="kk-KZ" w:eastAsia="ar-SA"/>
        </w:rPr>
        <w:t xml:space="preserve"> </w:t>
      </w:r>
      <w:r w:rsidR="00FE69E3" w:rsidRPr="00FE69E3">
        <w:rPr>
          <w:rFonts w:ascii="Times New Roman" w:eastAsia="Cambria" w:hAnsi="Times New Roman" w:cs="Times New Roman"/>
          <w:sz w:val="36"/>
          <w:szCs w:val="36"/>
          <w:lang w:val="kk-KZ"/>
        </w:rPr>
        <w:t>Сатып алулардағы мемлекеттік қаржылардағы орны.</w:t>
      </w:r>
    </w:p>
    <w:p w14:paraId="0D482B1D" w14:textId="5E372CFB" w:rsidR="00583A37" w:rsidRPr="00FE69E3" w:rsidRDefault="00583A37" w:rsidP="00583A37">
      <w:pPr>
        <w:spacing w:after="0"/>
        <w:ind w:firstLine="709"/>
        <w:jc w:val="both"/>
        <w:rPr>
          <w:rFonts w:ascii="Times New Roman" w:hAnsi="Times New Roman" w:cs="Times New Roman"/>
          <w:sz w:val="36"/>
          <w:szCs w:val="36"/>
          <w:lang w:val="kk-KZ"/>
        </w:rPr>
      </w:pPr>
    </w:p>
    <w:p w14:paraId="24AAAFF5" w14:textId="77777777" w:rsidR="00583A37" w:rsidRPr="00FE69E3" w:rsidRDefault="00583A37" w:rsidP="00583A37">
      <w:pPr>
        <w:spacing w:after="0"/>
        <w:ind w:firstLine="709"/>
        <w:jc w:val="both"/>
        <w:rPr>
          <w:rFonts w:ascii="Times New Roman" w:hAnsi="Times New Roman" w:cs="Times New Roman"/>
          <w:sz w:val="36"/>
          <w:szCs w:val="36"/>
          <w:lang w:val="kk-KZ"/>
        </w:rPr>
      </w:pPr>
    </w:p>
    <w:p w14:paraId="432D1B3A" w14:textId="77777777" w:rsidR="00583A37" w:rsidRPr="00FE69E3" w:rsidRDefault="00583A37" w:rsidP="00583A37">
      <w:pPr>
        <w:spacing w:after="0"/>
        <w:ind w:firstLine="709"/>
        <w:jc w:val="both"/>
        <w:rPr>
          <w:rFonts w:ascii="Times New Roman" w:hAnsi="Times New Roman" w:cs="Times New Roman"/>
          <w:sz w:val="36"/>
          <w:szCs w:val="36"/>
          <w:lang w:val="kk-KZ"/>
        </w:rPr>
      </w:pPr>
    </w:p>
    <w:p w14:paraId="347A5604" w14:textId="77777777" w:rsidR="00583A37" w:rsidRPr="00FE69E3" w:rsidRDefault="00583A37" w:rsidP="00583A37">
      <w:pPr>
        <w:spacing w:after="0"/>
        <w:ind w:firstLine="709"/>
        <w:jc w:val="both"/>
        <w:rPr>
          <w:rFonts w:ascii="Times New Roman" w:hAnsi="Times New Roman" w:cs="Times New Roman"/>
          <w:sz w:val="36"/>
          <w:szCs w:val="36"/>
          <w:lang w:val="kk-KZ"/>
        </w:rPr>
      </w:pPr>
      <w:r w:rsidRPr="00FE69E3">
        <w:rPr>
          <w:rFonts w:ascii="Times New Roman" w:hAnsi="Times New Roman" w:cs="Times New Roman"/>
          <w:sz w:val="36"/>
          <w:szCs w:val="36"/>
          <w:lang w:val="kk-KZ"/>
        </w:rPr>
        <w:t>Сұрақтар:</w:t>
      </w:r>
    </w:p>
    <w:p w14:paraId="4DA93366" w14:textId="5F26C569" w:rsidR="00FE69E3" w:rsidRPr="00FE69E3" w:rsidRDefault="00583A37" w:rsidP="00FE69E3">
      <w:pPr>
        <w:tabs>
          <w:tab w:val="left" w:pos="1276"/>
        </w:tabs>
        <w:jc w:val="both"/>
        <w:rPr>
          <w:rFonts w:ascii="Times New Roman" w:hAnsi="Times New Roman" w:cs="Times New Roman"/>
          <w:b/>
          <w:sz w:val="36"/>
          <w:szCs w:val="36"/>
          <w:lang w:val="kk-KZ"/>
        </w:rPr>
      </w:pPr>
      <w:r w:rsidRPr="00FE69E3">
        <w:rPr>
          <w:rFonts w:ascii="Times New Roman" w:hAnsi="Times New Roman" w:cs="Times New Roman"/>
          <w:sz w:val="36"/>
          <w:szCs w:val="36"/>
          <w:lang w:val="kk-KZ"/>
        </w:rPr>
        <w:t>1.</w:t>
      </w:r>
      <w:r w:rsidR="00FE69E3" w:rsidRPr="00FE69E3">
        <w:rPr>
          <w:rFonts w:ascii="Times New Roman" w:hAnsi="Times New Roman" w:cs="Times New Roman"/>
          <w:b/>
          <w:sz w:val="36"/>
          <w:szCs w:val="36"/>
          <w:lang w:val="kk-KZ"/>
        </w:rPr>
        <w:t xml:space="preserve"> </w:t>
      </w:r>
      <w:r w:rsidR="00FE69E3" w:rsidRPr="00FE69E3">
        <w:rPr>
          <w:rFonts w:ascii="Times New Roman" w:eastAsiaTheme="minorEastAsia" w:hAnsi="Times New Roman" w:cs="Times New Roman"/>
          <w:sz w:val="36"/>
          <w:szCs w:val="36"/>
          <w:lang w:val="kk-KZ" w:eastAsia="ar-SA"/>
        </w:rPr>
        <w:t xml:space="preserve"> </w:t>
      </w:r>
      <w:r w:rsidR="00FE69E3" w:rsidRPr="00FE69E3">
        <w:rPr>
          <w:rFonts w:ascii="Times New Roman" w:eastAsia="Cambria" w:hAnsi="Times New Roman" w:cs="Times New Roman"/>
          <w:sz w:val="36"/>
          <w:szCs w:val="36"/>
          <w:lang w:val="kk-KZ"/>
        </w:rPr>
        <w:t>Сатып алулардағы мемлекеттік қаржылардағы орны.</w:t>
      </w:r>
    </w:p>
    <w:p w14:paraId="5442980A" w14:textId="2BE1832A" w:rsidR="00583A37" w:rsidRPr="00FE69E3" w:rsidRDefault="00583A37" w:rsidP="00583A37">
      <w:pPr>
        <w:spacing w:after="0"/>
        <w:ind w:firstLine="709"/>
        <w:jc w:val="both"/>
        <w:rPr>
          <w:rFonts w:ascii="Times New Roman" w:hAnsi="Times New Roman" w:cs="Times New Roman"/>
          <w:sz w:val="36"/>
          <w:szCs w:val="36"/>
          <w:lang w:val="kk-KZ"/>
        </w:rPr>
      </w:pPr>
    </w:p>
    <w:p w14:paraId="19CFA781" w14:textId="5270FEE0" w:rsidR="00583A37" w:rsidRPr="00FE69E3" w:rsidRDefault="00583A37" w:rsidP="00583A37">
      <w:pPr>
        <w:spacing w:after="0"/>
        <w:ind w:firstLine="709"/>
        <w:jc w:val="both"/>
        <w:rPr>
          <w:rFonts w:ascii="Times New Roman" w:hAnsi="Times New Roman" w:cs="Times New Roman"/>
          <w:sz w:val="36"/>
          <w:szCs w:val="36"/>
          <w:lang w:val="kk-KZ"/>
        </w:rPr>
      </w:pPr>
      <w:r w:rsidRPr="00FE69E3">
        <w:rPr>
          <w:rFonts w:ascii="Times New Roman" w:hAnsi="Times New Roman" w:cs="Times New Roman"/>
          <w:sz w:val="36"/>
          <w:szCs w:val="36"/>
          <w:lang w:val="kk-KZ"/>
        </w:rPr>
        <w:t>2.</w:t>
      </w:r>
      <w:r w:rsidR="00FE69E3" w:rsidRPr="00FE69E3">
        <w:rPr>
          <w:rFonts w:ascii="Times New Roman" w:eastAsia="Cambria" w:hAnsi="Times New Roman" w:cs="Times New Roman"/>
          <w:sz w:val="36"/>
          <w:szCs w:val="36"/>
          <w:lang w:val="kk-KZ"/>
        </w:rPr>
        <w:t xml:space="preserve"> Сатып алулардағы мемлекеттік қаржылардың ерекшелігі</w:t>
      </w:r>
    </w:p>
    <w:p w14:paraId="6FF8BEA8" w14:textId="77777777" w:rsidR="00FE69E3" w:rsidRDefault="00583A37" w:rsidP="00FE69E3">
      <w:pPr>
        <w:tabs>
          <w:tab w:val="left" w:pos="1276"/>
        </w:tabs>
        <w:jc w:val="both"/>
        <w:rPr>
          <w:rFonts w:ascii="Times New Roman" w:hAnsi="Times New Roman" w:cs="Times New Roman"/>
          <w:sz w:val="36"/>
          <w:szCs w:val="36"/>
          <w:lang w:val="kk-KZ"/>
        </w:rPr>
      </w:pPr>
      <w:r w:rsidRPr="00FE69E3">
        <w:rPr>
          <w:rFonts w:ascii="Times New Roman" w:hAnsi="Times New Roman" w:cs="Times New Roman"/>
          <w:sz w:val="36"/>
          <w:szCs w:val="36"/>
          <w:lang w:val="kk-KZ"/>
        </w:rPr>
        <w:t xml:space="preserve"> </w:t>
      </w:r>
    </w:p>
    <w:p w14:paraId="4E59BA9B" w14:textId="28416627" w:rsidR="00583A37" w:rsidRPr="00FE69E3" w:rsidRDefault="00583A37" w:rsidP="00FE69E3">
      <w:pPr>
        <w:tabs>
          <w:tab w:val="left" w:pos="1276"/>
        </w:tabs>
        <w:jc w:val="both"/>
        <w:rPr>
          <w:rFonts w:ascii="Times New Roman" w:hAnsi="Times New Roman" w:cs="Times New Roman"/>
          <w:sz w:val="36"/>
          <w:szCs w:val="36"/>
          <w:lang w:val="kk-KZ"/>
        </w:rPr>
      </w:pPr>
      <w:r w:rsidRPr="00FE69E3">
        <w:rPr>
          <w:rFonts w:ascii="Times New Roman" w:hAnsi="Times New Roman" w:cs="Times New Roman"/>
          <w:sz w:val="36"/>
          <w:szCs w:val="36"/>
          <w:lang w:val="kk-KZ"/>
        </w:rPr>
        <w:t xml:space="preserve">Мақсаты- студенттерге   </w:t>
      </w:r>
      <w:r w:rsidR="00FE69E3" w:rsidRPr="00FE69E3">
        <w:rPr>
          <w:rFonts w:ascii="Times New Roman" w:eastAsiaTheme="minorEastAsia" w:hAnsi="Times New Roman" w:cs="Times New Roman"/>
          <w:sz w:val="36"/>
          <w:szCs w:val="36"/>
          <w:lang w:val="kk-KZ" w:eastAsia="ar-SA"/>
        </w:rPr>
        <w:t xml:space="preserve"> </w:t>
      </w:r>
      <w:r w:rsidR="00FE69E3" w:rsidRPr="00FE69E3">
        <w:rPr>
          <w:rFonts w:ascii="Times New Roman" w:eastAsia="Cambria" w:hAnsi="Times New Roman" w:cs="Times New Roman"/>
          <w:sz w:val="36"/>
          <w:szCs w:val="36"/>
          <w:lang w:val="kk-KZ"/>
        </w:rPr>
        <w:t>сатып алулардағы мемлекеттік қаржылардағы орны мен маңызын</w:t>
      </w:r>
      <w:r w:rsidRPr="00FE69E3">
        <w:rPr>
          <w:rFonts w:ascii="Times New Roman" w:hAnsi="Times New Roman" w:cs="Times New Roman"/>
          <w:sz w:val="36"/>
          <w:szCs w:val="36"/>
          <w:lang w:val="kk-KZ"/>
        </w:rPr>
        <w:t xml:space="preserve">                                                              түсіндіру</w:t>
      </w:r>
    </w:p>
    <w:p w14:paraId="6358B5BB" w14:textId="77777777" w:rsidR="00583A37" w:rsidRPr="00364E12" w:rsidRDefault="00583A37" w:rsidP="00583A37">
      <w:pPr>
        <w:spacing w:after="0"/>
        <w:jc w:val="both"/>
        <w:rPr>
          <w:rFonts w:ascii="Times New Roman" w:hAnsi="Times New Roman" w:cs="Times New Roman"/>
          <w:sz w:val="28"/>
          <w:szCs w:val="28"/>
          <w:lang w:val="kk-KZ"/>
        </w:rPr>
      </w:pPr>
    </w:p>
    <w:p w14:paraId="725EDCFC" w14:textId="3F9E7A1A" w:rsidR="008240AB" w:rsidRPr="008240AB" w:rsidRDefault="008240AB" w:rsidP="008240AB">
      <w:pPr>
        <w:pStyle w:val="af6"/>
        <w:shd w:val="clear" w:color="auto" w:fill="FFFFFF"/>
        <w:spacing w:before="0" w:beforeAutospacing="0" w:after="0" w:afterAutospacing="0" w:line="480" w:lineRule="atLeast"/>
        <w:jc w:val="both"/>
        <w:rPr>
          <w:color w:val="191C1D"/>
          <w:sz w:val="36"/>
          <w:szCs w:val="36"/>
          <w:lang w:val="kk-KZ"/>
        </w:rPr>
      </w:pPr>
      <w:r w:rsidRPr="008240AB">
        <w:rPr>
          <w:color w:val="191C1D"/>
          <w:sz w:val="36"/>
          <w:szCs w:val="36"/>
          <w:bdr w:val="none" w:sz="0" w:space="0" w:color="auto" w:frame="1"/>
          <w:lang w:val="kk-KZ"/>
        </w:rPr>
        <w:t>Қ</w:t>
      </w:r>
      <w:r w:rsidRPr="008240AB">
        <w:rPr>
          <w:color w:val="191C1D"/>
          <w:sz w:val="36"/>
          <w:szCs w:val="36"/>
          <w:bdr w:val="none" w:sz="0" w:space="0" w:color="auto" w:frame="1"/>
          <w:lang w:val="kk-KZ"/>
        </w:rPr>
        <w:t>аржылық ауқаттылық</w:t>
      </w:r>
      <w:r w:rsidRPr="008240AB">
        <w:rPr>
          <w:color w:val="191C1D"/>
          <w:sz w:val="36"/>
          <w:szCs w:val="36"/>
          <w:lang w:val="kk-KZ"/>
        </w:rPr>
        <w:br/>
        <w:t>Электронды форматқа көшкеннен кейін сатып алуларға қатысушылардың саны күрт өскен. Орташа есеппен конкурсқа қатысу үшін шамамен 30-40 өтінім, ал халықаралық нормада болса алты-сегіз өтінім түседі.</w:t>
      </w:r>
    </w:p>
    <w:p w14:paraId="3C509E24" w14:textId="77777777" w:rsidR="008240AB" w:rsidRPr="008240AB" w:rsidRDefault="008240AB" w:rsidP="008240AB">
      <w:pPr>
        <w:pStyle w:val="af6"/>
        <w:shd w:val="clear" w:color="auto" w:fill="FFFFFF"/>
        <w:spacing w:before="0" w:beforeAutospacing="0" w:after="480" w:afterAutospacing="0" w:line="480" w:lineRule="atLeast"/>
        <w:jc w:val="both"/>
        <w:rPr>
          <w:color w:val="191C1D"/>
          <w:sz w:val="36"/>
          <w:szCs w:val="36"/>
          <w:lang w:val="kk-KZ"/>
        </w:rPr>
      </w:pPr>
      <w:r w:rsidRPr="008240AB">
        <w:rPr>
          <w:color w:val="191C1D"/>
          <w:sz w:val="36"/>
          <w:szCs w:val="36"/>
          <w:lang w:val="kk-KZ"/>
        </w:rPr>
        <w:t>"Шартты түрде айтатын болсақ, еліміздің оңтүстік өңіріндегі кәсіпкер Петропавлда қар тазалауға жарияланған конкурсқа қатысуға құқы бар. Бұл жұмысты орындау үшін ол техникасын СҚО-ға жеткізуге, өндірістік базасы мен жұмыскерлері болуға тиіс. Әдетте мұндай конкурстардың жеңімпаздары делдал болып, сол Петропавлдағы еңбек ресурстарын пайдаланып жұмысты атқарады", – деп атап кетті Сәбит Ахметов.</w:t>
      </w:r>
    </w:p>
    <w:p w14:paraId="7BCFA8CF" w14:textId="77777777" w:rsidR="008240AB" w:rsidRPr="008240AB" w:rsidRDefault="008240AB" w:rsidP="008240AB">
      <w:pPr>
        <w:pStyle w:val="af6"/>
        <w:shd w:val="clear" w:color="auto" w:fill="FFFFFF"/>
        <w:spacing w:before="0" w:beforeAutospacing="0" w:after="480" w:afterAutospacing="0" w:line="480" w:lineRule="atLeast"/>
        <w:jc w:val="both"/>
        <w:rPr>
          <w:color w:val="191C1D"/>
          <w:sz w:val="36"/>
          <w:szCs w:val="36"/>
          <w:lang w:val="kk-KZ"/>
        </w:rPr>
      </w:pPr>
      <w:r w:rsidRPr="008240AB">
        <w:rPr>
          <w:color w:val="191C1D"/>
          <w:sz w:val="36"/>
          <w:szCs w:val="36"/>
          <w:lang w:val="kk-KZ"/>
        </w:rPr>
        <w:t xml:space="preserve">Жаңа заңға ірі сатып алуларды өткізу барысында қаржылық ауқаттылық, яғни айналым қаражатының болуына </w:t>
      </w:r>
      <w:r w:rsidRPr="008240AB">
        <w:rPr>
          <w:color w:val="191C1D"/>
          <w:sz w:val="36"/>
          <w:szCs w:val="36"/>
          <w:lang w:val="kk-KZ"/>
        </w:rPr>
        <w:lastRenderedPageBreak/>
        <w:t>негізделген, төленген және есептелген салықтар, негізгі және еңбекті төлеу қорының қаражаты сияқты критерийлер енгізіледі. Бұл ретте салық органдарының соңғы үш жылдағы ақпараты сарапталатын болады. Бұл жалпы динамиканы көруге және кәсіпорынның қаржылық орнықтылығының қаншалықты екенін түсінуге мүмкіндік береді. Мәселен, 2 млрд теңге сомасындағы лотта айналым қаражаты кем дегенде 500 млн теңге болу керек.</w:t>
      </w:r>
    </w:p>
    <w:p w14:paraId="36D5C5EE" w14:textId="580ED49D" w:rsidR="00C357BA" w:rsidRPr="00C357BA" w:rsidRDefault="008240AB" w:rsidP="00C357BA">
      <w:pPr>
        <w:spacing w:after="0" w:line="240" w:lineRule="auto"/>
        <w:rPr>
          <w:rFonts w:ascii="Times New Roman" w:eastAsia="Times New Roman" w:hAnsi="Times New Roman" w:cs="Times New Roman"/>
          <w:sz w:val="36"/>
          <w:szCs w:val="36"/>
          <w:lang w:val="kk-KZ" w:eastAsia="ru-RU"/>
        </w:rPr>
      </w:pPr>
      <w:r w:rsidRPr="008240AB">
        <w:rPr>
          <w:rFonts w:ascii="Times New Roman" w:eastAsia="Times New Roman" w:hAnsi="Times New Roman" w:cs="Times New Roman"/>
          <w:color w:val="000000"/>
          <w:sz w:val="36"/>
          <w:szCs w:val="36"/>
          <w:lang w:val="kk-KZ" w:eastAsia="ru-RU"/>
        </w:rPr>
        <w:t>Жыл басынан бері жалпы сомасы 6,5 трлн теңгелік 952 мың мемлекеттік сатып алу процедуралары камеральдық бақылаумен қамтылған</w:t>
      </w:r>
      <w:r w:rsidR="00C357BA">
        <w:rPr>
          <w:rFonts w:ascii="Times New Roman" w:eastAsia="Times New Roman" w:hAnsi="Times New Roman" w:cs="Times New Roman"/>
          <w:color w:val="000000"/>
          <w:sz w:val="36"/>
          <w:szCs w:val="36"/>
          <w:lang w:val="kk-KZ" w:eastAsia="ru-RU"/>
        </w:rPr>
        <w:t xml:space="preserve">. </w:t>
      </w:r>
      <w:r w:rsidR="00C357BA" w:rsidRPr="00C357BA">
        <w:rPr>
          <w:rFonts w:ascii="Times New Roman" w:eastAsia="Times New Roman" w:hAnsi="Times New Roman" w:cs="Times New Roman"/>
          <w:color w:val="000000"/>
          <w:sz w:val="36"/>
          <w:szCs w:val="36"/>
          <w:lang w:val="kk-KZ" w:eastAsia="ru-RU"/>
        </w:rPr>
        <w:t>Тексеру қорытындысы бойынша 535 млрд теңгеге бұзушылықтардың алды алынды. 746 аудиторлық іс-шара жүргізілді. Аудитпен бюджет қаражатының 494 млрд теңгесі қамтылды. Нәтижесінде 101 млрд теңгеге қаржылық бұзушылықтар анықталды</w:t>
      </w:r>
    </w:p>
    <w:p w14:paraId="421714C7" w14:textId="6DEA1944" w:rsidR="00C357BA" w:rsidRPr="00C357BA" w:rsidRDefault="00C357BA" w:rsidP="00C357BA">
      <w:pPr>
        <w:spacing w:after="0" w:line="240" w:lineRule="auto"/>
        <w:rPr>
          <w:rFonts w:ascii="Commissioner" w:eastAsia="Times New Roman" w:hAnsi="Commissioner" w:cs="Times New Roman"/>
          <w:color w:val="000000"/>
          <w:sz w:val="24"/>
          <w:szCs w:val="24"/>
          <w:lang w:val="kk-KZ" w:eastAsia="ru-RU"/>
        </w:rPr>
      </w:pPr>
      <w:r w:rsidRPr="00C357BA">
        <w:rPr>
          <w:rFonts w:ascii="Commissioner" w:eastAsia="Times New Roman" w:hAnsi="Commissioner" w:cs="Times New Roman"/>
          <w:color w:val="000000"/>
          <w:sz w:val="24"/>
          <w:szCs w:val="24"/>
          <w:lang w:val="kk-KZ" w:eastAsia="ru-RU"/>
        </w:rPr>
        <w:br/>
      </w:r>
    </w:p>
    <w:p w14:paraId="74613B42" w14:textId="0A84DD8E" w:rsidR="008240AB" w:rsidRPr="008240AB" w:rsidRDefault="008240AB" w:rsidP="008240AB">
      <w:pPr>
        <w:spacing w:after="0" w:line="240" w:lineRule="auto"/>
        <w:rPr>
          <w:rFonts w:ascii="Commissioner" w:eastAsia="Times New Roman" w:hAnsi="Commissioner" w:cs="Times New Roman"/>
          <w:color w:val="000000"/>
          <w:sz w:val="24"/>
          <w:szCs w:val="24"/>
          <w:lang w:val="kk-KZ" w:eastAsia="ru-RU"/>
        </w:rPr>
      </w:pPr>
    </w:p>
    <w:p w14:paraId="5D40B693" w14:textId="77777777" w:rsidR="00583A37" w:rsidRPr="00364E12" w:rsidRDefault="00583A37" w:rsidP="00583A37">
      <w:pPr>
        <w:rPr>
          <w:rFonts w:ascii="Times New Roman" w:hAnsi="Times New Roman" w:cs="Times New Roman"/>
          <w:sz w:val="28"/>
          <w:szCs w:val="28"/>
          <w:lang w:val="kk-KZ"/>
        </w:rPr>
      </w:pPr>
    </w:p>
    <w:p w14:paraId="16A917F8" w14:textId="77777777" w:rsidR="00583A37" w:rsidRPr="00364E12" w:rsidRDefault="00583A37" w:rsidP="00583A37">
      <w:pPr>
        <w:rPr>
          <w:rFonts w:ascii="Times New Roman" w:hAnsi="Times New Roman" w:cs="Times New Roman"/>
          <w:sz w:val="28"/>
          <w:szCs w:val="28"/>
          <w:lang w:val="kk-KZ"/>
        </w:rPr>
      </w:pPr>
    </w:p>
    <w:p w14:paraId="70095484" w14:textId="77777777" w:rsidR="00583A37" w:rsidRPr="00364E12" w:rsidRDefault="00583A37" w:rsidP="00583A37">
      <w:pPr>
        <w:rPr>
          <w:rFonts w:ascii="Times New Roman" w:hAnsi="Times New Roman" w:cs="Times New Roman"/>
          <w:sz w:val="28"/>
          <w:szCs w:val="28"/>
          <w:lang w:val="kk-KZ"/>
        </w:rPr>
      </w:pPr>
    </w:p>
    <w:p w14:paraId="30FC3A79" w14:textId="77777777" w:rsidR="00583A37" w:rsidRPr="00364E12" w:rsidRDefault="00583A37" w:rsidP="00583A37">
      <w:pPr>
        <w:rPr>
          <w:rFonts w:ascii="Times New Roman" w:hAnsi="Times New Roman" w:cs="Times New Roman"/>
          <w:sz w:val="28"/>
          <w:szCs w:val="28"/>
          <w:lang w:val="kk-KZ"/>
        </w:rPr>
      </w:pPr>
    </w:p>
    <w:p w14:paraId="3EEED92B" w14:textId="77777777" w:rsidR="003179B1" w:rsidRDefault="003179B1" w:rsidP="003179B1">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6C0E1BF6" w14:textId="77777777" w:rsidR="003179B1" w:rsidRDefault="003179B1" w:rsidP="003179B1">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7453A84C" w14:textId="3A66628D" w:rsidR="003179B1" w:rsidRDefault="003179B1" w:rsidP="003179B1">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486C563B" w14:textId="77777777" w:rsidR="003179B1" w:rsidRDefault="003179B1" w:rsidP="003179B1">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7F35018D"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2F89828C"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962064E"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5098C92F"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106AEAAA"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70B94662"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 xml:space="preserve">Мемлекеттік сатып алуды жүзеге  асыру қағидалары// ҚР Қаржы министрлігінің 2015 жылғы 11 желтоқсандағы №648 бұйрығы   </w:t>
      </w:r>
    </w:p>
    <w:p w14:paraId="0ECE1A83" w14:textId="77777777" w:rsidR="003179B1" w:rsidRDefault="003179B1" w:rsidP="003179B1">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13DBBF47" w14:textId="77777777" w:rsidR="003179B1" w:rsidRDefault="003179B1" w:rsidP="003179B1">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7045B64B"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3D6F6198"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74FFD1EB"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15250C13"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494CF75D"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28BA890C"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1728582B" w14:textId="77777777" w:rsidR="003179B1" w:rsidRDefault="003179B1" w:rsidP="003179B1">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01CB360D" w14:textId="77777777" w:rsidR="003179B1" w:rsidRDefault="003179B1" w:rsidP="003179B1">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6BE54EB0"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57089818"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7FBFBFAF" w14:textId="77777777" w:rsidR="003179B1" w:rsidRDefault="003179B1" w:rsidP="003179B1">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A299D26" w14:textId="77777777" w:rsidR="003179B1" w:rsidRDefault="003179B1" w:rsidP="003179B1">
      <w:pPr>
        <w:spacing w:after="0"/>
        <w:rPr>
          <w:rFonts w:ascii="Times New Roman" w:eastAsia="Times New Roman" w:hAnsi="Times New Roman" w:cs="Times New Roman"/>
          <w:color w:val="000000" w:themeColor="text1"/>
          <w:kern w:val="36"/>
          <w:sz w:val="20"/>
          <w:szCs w:val="20"/>
          <w:lang w:val="kk-KZ" w:eastAsia="ru-RU"/>
        </w:rPr>
      </w:pPr>
    </w:p>
    <w:p w14:paraId="297EAF52" w14:textId="77777777" w:rsidR="003179B1" w:rsidRDefault="003179B1" w:rsidP="003179B1">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7C18A1A5" w14:textId="77777777" w:rsidR="003179B1" w:rsidRDefault="00C357BA" w:rsidP="003179B1">
      <w:pPr>
        <w:spacing w:after="0" w:line="240" w:lineRule="auto"/>
        <w:rPr>
          <w:rStyle w:val="af4"/>
          <w:color w:val="auto"/>
          <w:u w:val="none"/>
          <w:shd w:val="clear" w:color="auto" w:fill="FFFFFF"/>
        </w:rPr>
      </w:pPr>
      <w:hyperlink r:id="rId6" w:history="1">
        <w:r w:rsidR="003179B1">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57FE345F" w14:textId="77777777" w:rsidR="003179B1" w:rsidRDefault="003179B1" w:rsidP="003179B1">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4E2BFD0C" w14:textId="77777777" w:rsidR="003179B1" w:rsidRDefault="003179B1" w:rsidP="003179B1">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08979BB7" w14:textId="77777777" w:rsidR="003179B1" w:rsidRDefault="003179B1" w:rsidP="003179B1">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46A2712B" w14:textId="77777777" w:rsidR="00F12C76" w:rsidRPr="003179B1" w:rsidRDefault="00F12C76" w:rsidP="006C0B77">
      <w:pPr>
        <w:spacing w:after="0"/>
        <w:ind w:firstLine="709"/>
        <w:jc w:val="both"/>
        <w:rPr>
          <w:lang w:val="kk-KZ"/>
        </w:rPr>
      </w:pPr>
    </w:p>
    <w:sectPr w:rsidR="00F12C76" w:rsidRPr="003179B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mmission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721898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C4"/>
    <w:rsid w:val="003179B1"/>
    <w:rsid w:val="00583A37"/>
    <w:rsid w:val="006C0B77"/>
    <w:rsid w:val="006F1C33"/>
    <w:rsid w:val="008240AB"/>
    <w:rsid w:val="008242FF"/>
    <w:rsid w:val="00870751"/>
    <w:rsid w:val="00922C48"/>
    <w:rsid w:val="00B915B7"/>
    <w:rsid w:val="00C357BA"/>
    <w:rsid w:val="00DB02C4"/>
    <w:rsid w:val="00EA59DF"/>
    <w:rsid w:val="00EE4070"/>
    <w:rsid w:val="00F12C76"/>
    <w:rsid w:val="00FE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0B06"/>
  <w15:chartTrackingRefBased/>
  <w15:docId w15:val="{E3CA2BE2-539A-4BE4-8086-C126C863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A37"/>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3179B1"/>
    <w:rPr>
      <w:color w:val="0000FF"/>
      <w:u w:val="single"/>
    </w:rPr>
  </w:style>
  <w:style w:type="table" w:styleId="af5">
    <w:name w:val="Table Grid"/>
    <w:basedOn w:val="a1"/>
    <w:uiPriority w:val="39"/>
    <w:rsid w:val="00FE69E3"/>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824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6457">
      <w:bodyDiv w:val="1"/>
      <w:marLeft w:val="0"/>
      <w:marRight w:val="0"/>
      <w:marTop w:val="0"/>
      <w:marBottom w:val="0"/>
      <w:divBdr>
        <w:top w:val="none" w:sz="0" w:space="0" w:color="auto"/>
        <w:left w:val="none" w:sz="0" w:space="0" w:color="auto"/>
        <w:bottom w:val="none" w:sz="0" w:space="0" w:color="auto"/>
        <w:right w:val="none" w:sz="0" w:space="0" w:color="auto"/>
      </w:divBdr>
    </w:div>
    <w:div w:id="594170597">
      <w:bodyDiv w:val="1"/>
      <w:marLeft w:val="0"/>
      <w:marRight w:val="0"/>
      <w:marTop w:val="0"/>
      <w:marBottom w:val="0"/>
      <w:divBdr>
        <w:top w:val="none" w:sz="0" w:space="0" w:color="auto"/>
        <w:left w:val="none" w:sz="0" w:space="0" w:color="auto"/>
        <w:bottom w:val="none" w:sz="0" w:space="0" w:color="auto"/>
        <w:right w:val="none" w:sz="0" w:space="0" w:color="auto"/>
      </w:divBdr>
    </w:div>
    <w:div w:id="1174491253">
      <w:bodyDiv w:val="1"/>
      <w:marLeft w:val="0"/>
      <w:marRight w:val="0"/>
      <w:marTop w:val="0"/>
      <w:marBottom w:val="0"/>
      <w:divBdr>
        <w:top w:val="none" w:sz="0" w:space="0" w:color="auto"/>
        <w:left w:val="none" w:sz="0" w:space="0" w:color="auto"/>
        <w:bottom w:val="none" w:sz="0" w:space="0" w:color="auto"/>
        <w:right w:val="none" w:sz="0" w:space="0" w:color="auto"/>
      </w:divBdr>
    </w:div>
    <w:div w:id="146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2022-06-29T03:23:00Z</dcterms:created>
  <dcterms:modified xsi:type="dcterms:W3CDTF">2022-06-30T07:10:00Z</dcterms:modified>
</cp:coreProperties>
</file>